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BD8AF" w14:textId="77777777" w:rsidR="00CF11E2" w:rsidRPr="008649FB" w:rsidRDefault="00CF11E2">
      <w:pPr>
        <w:rPr>
          <w:sz w:val="18"/>
        </w:rPr>
      </w:pPr>
    </w:p>
    <w:p w14:paraId="39F49395" w14:textId="77777777" w:rsidR="00C946D1" w:rsidRPr="008649FB" w:rsidRDefault="00317114" w:rsidP="008A23D2">
      <w:pPr>
        <w:jc w:val="center"/>
        <w:rPr>
          <w:b/>
          <w:sz w:val="18"/>
        </w:rPr>
      </w:pPr>
      <w:r>
        <w:rPr>
          <w:b/>
          <w:sz w:val="18"/>
        </w:rPr>
        <w:t>9</w:t>
      </w:r>
      <w:r w:rsidRPr="00317114">
        <w:rPr>
          <w:b/>
          <w:sz w:val="18"/>
          <w:vertAlign w:val="superscript"/>
        </w:rPr>
        <w:t>th</w:t>
      </w:r>
      <w:r>
        <w:rPr>
          <w:b/>
          <w:sz w:val="18"/>
        </w:rPr>
        <w:t xml:space="preserve"> Physical</w:t>
      </w:r>
      <w:r w:rsidR="00CF11E2" w:rsidRPr="008649FB">
        <w:rPr>
          <w:b/>
          <w:sz w:val="18"/>
        </w:rPr>
        <w:t xml:space="preserve"> Science</w:t>
      </w:r>
      <w:r w:rsidR="00C946D1" w:rsidRPr="008649FB">
        <w:rPr>
          <w:b/>
          <w:sz w:val="18"/>
        </w:rPr>
        <w:t xml:space="preserve"> Syllabus</w:t>
      </w:r>
    </w:p>
    <w:p w14:paraId="76CE8515" w14:textId="77777777" w:rsidR="00C946D1" w:rsidRPr="008649FB" w:rsidRDefault="00C946D1" w:rsidP="00C946D1">
      <w:pPr>
        <w:jc w:val="center"/>
        <w:rPr>
          <w:sz w:val="18"/>
        </w:rPr>
      </w:pPr>
    </w:p>
    <w:p w14:paraId="6BD45B2E" w14:textId="77777777" w:rsidR="00C946D1" w:rsidRPr="008649FB" w:rsidRDefault="00C946D1" w:rsidP="00C946D1">
      <w:pPr>
        <w:rPr>
          <w:b/>
          <w:sz w:val="18"/>
        </w:rPr>
      </w:pPr>
      <w:r w:rsidRPr="008649FB">
        <w:rPr>
          <w:b/>
          <w:sz w:val="18"/>
        </w:rPr>
        <w:t>Topics Covered</w:t>
      </w:r>
    </w:p>
    <w:p w14:paraId="4CBAEAEC" w14:textId="77777777" w:rsidR="008A23D2" w:rsidRPr="008649FB" w:rsidRDefault="008A23D2" w:rsidP="008A23D2">
      <w:pPr>
        <w:rPr>
          <w:sz w:val="18"/>
        </w:rPr>
        <w:sectPr w:rsidR="008A23D2" w:rsidRPr="008649FB" w:rsidSect="008649FB">
          <w:headerReference w:type="even" r:id="rId9"/>
          <w:headerReference w:type="default" r:id="rId10"/>
          <w:footerReference w:type="even" r:id="rId11"/>
          <w:pgSz w:w="12240" w:h="15840"/>
          <w:pgMar w:top="1152" w:right="1296" w:bottom="1152" w:left="1296" w:header="720" w:footer="720" w:gutter="0"/>
          <w:cols w:space="720"/>
          <w:docGrid w:linePitch="360"/>
        </w:sectPr>
      </w:pPr>
    </w:p>
    <w:p w14:paraId="39D33946" w14:textId="77777777" w:rsidR="00317114" w:rsidRDefault="00317114" w:rsidP="00172B0C">
      <w:pPr>
        <w:pStyle w:val="ListParagraph"/>
        <w:numPr>
          <w:ilvl w:val="0"/>
          <w:numId w:val="1"/>
        </w:numPr>
        <w:rPr>
          <w:sz w:val="18"/>
        </w:rPr>
      </w:pPr>
      <w:r>
        <w:rPr>
          <w:sz w:val="18"/>
        </w:rPr>
        <w:lastRenderedPageBreak/>
        <w:t>Ionic &amp; Covalent Bonds</w:t>
      </w:r>
    </w:p>
    <w:p w14:paraId="77490E97" w14:textId="77777777" w:rsidR="00317114" w:rsidRDefault="00317114" w:rsidP="00172B0C">
      <w:pPr>
        <w:pStyle w:val="ListParagraph"/>
        <w:numPr>
          <w:ilvl w:val="0"/>
          <w:numId w:val="1"/>
        </w:numPr>
        <w:rPr>
          <w:sz w:val="18"/>
        </w:rPr>
      </w:pPr>
      <w:r>
        <w:rPr>
          <w:sz w:val="18"/>
        </w:rPr>
        <w:t>Phase Changes</w:t>
      </w:r>
    </w:p>
    <w:p w14:paraId="22E388AA" w14:textId="77777777" w:rsidR="00172B0C" w:rsidRDefault="00317114" w:rsidP="00172B0C">
      <w:pPr>
        <w:pStyle w:val="ListParagraph"/>
        <w:numPr>
          <w:ilvl w:val="0"/>
          <w:numId w:val="1"/>
        </w:numPr>
        <w:rPr>
          <w:sz w:val="18"/>
        </w:rPr>
      </w:pPr>
      <w:r>
        <w:rPr>
          <w:sz w:val="18"/>
        </w:rPr>
        <w:t>States of Matter</w:t>
      </w:r>
      <w:r w:rsidR="00172B0C" w:rsidRPr="00172B0C">
        <w:rPr>
          <w:sz w:val="18"/>
        </w:rPr>
        <w:t xml:space="preserve"> </w:t>
      </w:r>
    </w:p>
    <w:p w14:paraId="48C1A0BB" w14:textId="5DE3BE29" w:rsidR="00317114" w:rsidRPr="00172B0C" w:rsidRDefault="00172B0C" w:rsidP="00172B0C">
      <w:pPr>
        <w:pStyle w:val="ListParagraph"/>
        <w:numPr>
          <w:ilvl w:val="0"/>
          <w:numId w:val="1"/>
        </w:numPr>
        <w:rPr>
          <w:sz w:val="18"/>
        </w:rPr>
      </w:pPr>
      <w:r>
        <w:rPr>
          <w:sz w:val="18"/>
        </w:rPr>
        <w:t>Nuclear Reactions</w:t>
      </w:r>
    </w:p>
    <w:p w14:paraId="7B4FF71A" w14:textId="77777777" w:rsidR="00317114" w:rsidRDefault="00317114" w:rsidP="00172B0C">
      <w:pPr>
        <w:pStyle w:val="ListParagraph"/>
        <w:numPr>
          <w:ilvl w:val="0"/>
          <w:numId w:val="1"/>
        </w:numPr>
        <w:rPr>
          <w:sz w:val="18"/>
        </w:rPr>
      </w:pPr>
      <w:r>
        <w:rPr>
          <w:sz w:val="18"/>
        </w:rPr>
        <w:t>Factors Affecting Chemical Reactions</w:t>
      </w:r>
    </w:p>
    <w:p w14:paraId="45C7945C" w14:textId="77777777" w:rsidR="00317114" w:rsidRDefault="00317114" w:rsidP="00172B0C">
      <w:pPr>
        <w:pStyle w:val="ListParagraph"/>
        <w:numPr>
          <w:ilvl w:val="0"/>
          <w:numId w:val="1"/>
        </w:numPr>
        <w:rPr>
          <w:sz w:val="18"/>
        </w:rPr>
      </w:pPr>
      <w:r>
        <w:rPr>
          <w:sz w:val="18"/>
        </w:rPr>
        <w:t>Subatomic Particles</w:t>
      </w:r>
    </w:p>
    <w:p w14:paraId="14936744" w14:textId="77777777" w:rsidR="00317114" w:rsidRDefault="00317114" w:rsidP="00172B0C">
      <w:pPr>
        <w:pStyle w:val="ListParagraph"/>
        <w:numPr>
          <w:ilvl w:val="0"/>
          <w:numId w:val="1"/>
        </w:numPr>
        <w:rPr>
          <w:sz w:val="18"/>
        </w:rPr>
      </w:pPr>
      <w:r>
        <w:rPr>
          <w:sz w:val="18"/>
        </w:rPr>
        <w:t>Atoms, Ions, Isotopes</w:t>
      </w:r>
    </w:p>
    <w:p w14:paraId="75ED4702" w14:textId="77777777" w:rsidR="00317114" w:rsidRDefault="00B12B62" w:rsidP="00172B0C">
      <w:pPr>
        <w:pStyle w:val="ListParagraph"/>
        <w:numPr>
          <w:ilvl w:val="0"/>
          <w:numId w:val="1"/>
        </w:numPr>
        <w:rPr>
          <w:sz w:val="18"/>
        </w:rPr>
      </w:pPr>
      <w:r>
        <w:rPr>
          <w:sz w:val="18"/>
        </w:rPr>
        <w:t>Periodic Table</w:t>
      </w:r>
    </w:p>
    <w:p w14:paraId="2ACA177B" w14:textId="77777777" w:rsidR="00B12B62" w:rsidRDefault="00B12B62" w:rsidP="00172B0C">
      <w:pPr>
        <w:pStyle w:val="ListParagraph"/>
        <w:numPr>
          <w:ilvl w:val="0"/>
          <w:numId w:val="1"/>
        </w:numPr>
        <w:rPr>
          <w:sz w:val="18"/>
        </w:rPr>
      </w:pPr>
      <w:r>
        <w:rPr>
          <w:sz w:val="18"/>
        </w:rPr>
        <w:lastRenderedPageBreak/>
        <w:t>Displacement &amp; Acceleration</w:t>
      </w:r>
    </w:p>
    <w:p w14:paraId="25F397FC" w14:textId="77777777" w:rsidR="00B12B62" w:rsidRDefault="00B12B62" w:rsidP="00172B0C">
      <w:pPr>
        <w:pStyle w:val="ListParagraph"/>
        <w:numPr>
          <w:ilvl w:val="0"/>
          <w:numId w:val="1"/>
        </w:numPr>
        <w:rPr>
          <w:sz w:val="18"/>
        </w:rPr>
      </w:pPr>
      <w:r>
        <w:rPr>
          <w:sz w:val="18"/>
        </w:rPr>
        <w:t>Newton’s 1</w:t>
      </w:r>
      <w:r w:rsidRPr="00B12B62">
        <w:rPr>
          <w:sz w:val="18"/>
          <w:vertAlign w:val="superscript"/>
        </w:rPr>
        <w:t>st</w:t>
      </w:r>
      <w:r>
        <w:rPr>
          <w:sz w:val="18"/>
        </w:rPr>
        <w:t>, 2</w:t>
      </w:r>
      <w:r w:rsidRPr="00B12B62">
        <w:rPr>
          <w:sz w:val="18"/>
          <w:vertAlign w:val="superscript"/>
        </w:rPr>
        <w:t>nd</w:t>
      </w:r>
      <w:r>
        <w:rPr>
          <w:sz w:val="18"/>
        </w:rPr>
        <w:t>, 3</w:t>
      </w:r>
      <w:r w:rsidRPr="00B12B62">
        <w:rPr>
          <w:sz w:val="18"/>
          <w:vertAlign w:val="superscript"/>
        </w:rPr>
        <w:t>rd</w:t>
      </w:r>
      <w:r>
        <w:rPr>
          <w:sz w:val="18"/>
        </w:rPr>
        <w:t xml:space="preserve"> Laws</w:t>
      </w:r>
    </w:p>
    <w:p w14:paraId="0D1A7145" w14:textId="77777777" w:rsidR="00B12B62" w:rsidRDefault="00B12B62" w:rsidP="00172B0C">
      <w:pPr>
        <w:pStyle w:val="ListParagraph"/>
        <w:numPr>
          <w:ilvl w:val="0"/>
          <w:numId w:val="1"/>
        </w:numPr>
        <w:rPr>
          <w:sz w:val="18"/>
        </w:rPr>
      </w:pPr>
      <w:r>
        <w:rPr>
          <w:sz w:val="18"/>
        </w:rPr>
        <w:t>Force of Gravity</w:t>
      </w:r>
    </w:p>
    <w:p w14:paraId="4A782BEC" w14:textId="77777777" w:rsidR="00B12B62" w:rsidRDefault="00B12B62" w:rsidP="00172B0C">
      <w:pPr>
        <w:pStyle w:val="ListParagraph"/>
        <w:numPr>
          <w:ilvl w:val="0"/>
          <w:numId w:val="1"/>
        </w:numPr>
        <w:rPr>
          <w:sz w:val="18"/>
        </w:rPr>
      </w:pPr>
      <w:r>
        <w:rPr>
          <w:sz w:val="18"/>
        </w:rPr>
        <w:t>Electric Forces</w:t>
      </w:r>
    </w:p>
    <w:p w14:paraId="7F39DDFD" w14:textId="77777777" w:rsidR="00B12B62" w:rsidRDefault="00B12B62" w:rsidP="00172B0C">
      <w:pPr>
        <w:pStyle w:val="ListParagraph"/>
        <w:numPr>
          <w:ilvl w:val="0"/>
          <w:numId w:val="1"/>
        </w:numPr>
        <w:rPr>
          <w:sz w:val="18"/>
        </w:rPr>
      </w:pPr>
      <w:r>
        <w:rPr>
          <w:sz w:val="18"/>
        </w:rPr>
        <w:t>Mechanical Waves</w:t>
      </w:r>
    </w:p>
    <w:p w14:paraId="6A062A45" w14:textId="77777777" w:rsidR="00B12B62" w:rsidRDefault="00B12B62" w:rsidP="00172B0C">
      <w:pPr>
        <w:pStyle w:val="ListParagraph"/>
        <w:numPr>
          <w:ilvl w:val="0"/>
          <w:numId w:val="1"/>
        </w:numPr>
        <w:rPr>
          <w:sz w:val="18"/>
        </w:rPr>
      </w:pPr>
      <w:r>
        <w:rPr>
          <w:sz w:val="18"/>
        </w:rPr>
        <w:t>Wave E</w:t>
      </w:r>
      <w:bookmarkStart w:id="0" w:name="_GoBack"/>
      <w:bookmarkEnd w:id="0"/>
      <w:r>
        <w:rPr>
          <w:sz w:val="18"/>
        </w:rPr>
        <w:t>nergy</w:t>
      </w:r>
    </w:p>
    <w:p w14:paraId="0990808C" w14:textId="77777777" w:rsidR="00B12B62" w:rsidRDefault="00B12B62" w:rsidP="00172B0C">
      <w:pPr>
        <w:pStyle w:val="ListParagraph"/>
        <w:numPr>
          <w:ilvl w:val="0"/>
          <w:numId w:val="1"/>
        </w:numPr>
        <w:rPr>
          <w:sz w:val="18"/>
        </w:rPr>
      </w:pPr>
      <w:r>
        <w:rPr>
          <w:sz w:val="18"/>
        </w:rPr>
        <w:t>Light</w:t>
      </w:r>
    </w:p>
    <w:p w14:paraId="07A0286B" w14:textId="77777777" w:rsidR="00B12B62" w:rsidRDefault="00B12B62" w:rsidP="00172B0C">
      <w:pPr>
        <w:pStyle w:val="ListParagraph"/>
        <w:numPr>
          <w:ilvl w:val="0"/>
          <w:numId w:val="1"/>
        </w:numPr>
        <w:rPr>
          <w:sz w:val="18"/>
        </w:rPr>
      </w:pPr>
      <w:r>
        <w:rPr>
          <w:sz w:val="18"/>
        </w:rPr>
        <w:t>Kinetic Energy &amp; Heat</w:t>
      </w:r>
    </w:p>
    <w:p w14:paraId="263B5522" w14:textId="77777777" w:rsidR="00B12B62" w:rsidRDefault="00B12B62" w:rsidP="00172B0C">
      <w:pPr>
        <w:pStyle w:val="ListParagraph"/>
        <w:numPr>
          <w:ilvl w:val="0"/>
          <w:numId w:val="1"/>
        </w:numPr>
        <w:rPr>
          <w:sz w:val="18"/>
        </w:rPr>
      </w:pPr>
      <w:r>
        <w:rPr>
          <w:sz w:val="18"/>
        </w:rPr>
        <w:t>Heat Transfer</w:t>
      </w:r>
    </w:p>
    <w:p w14:paraId="4D3DBF09" w14:textId="77777777" w:rsidR="00B12B62" w:rsidRDefault="00B12B62" w:rsidP="00172B0C">
      <w:pPr>
        <w:pStyle w:val="ListParagraph"/>
        <w:numPr>
          <w:ilvl w:val="0"/>
          <w:numId w:val="1"/>
        </w:numPr>
        <w:rPr>
          <w:sz w:val="18"/>
        </w:rPr>
      </w:pPr>
      <w:r>
        <w:rPr>
          <w:sz w:val="18"/>
        </w:rPr>
        <w:lastRenderedPageBreak/>
        <w:t>Motion of Charged Particles</w:t>
      </w:r>
    </w:p>
    <w:p w14:paraId="54D69343" w14:textId="77777777" w:rsidR="00B12B62" w:rsidRDefault="00B12B62" w:rsidP="00172B0C">
      <w:pPr>
        <w:pStyle w:val="ListParagraph"/>
        <w:numPr>
          <w:ilvl w:val="0"/>
          <w:numId w:val="1"/>
        </w:numPr>
        <w:ind w:right="-210"/>
        <w:rPr>
          <w:sz w:val="18"/>
        </w:rPr>
      </w:pPr>
      <w:r>
        <w:rPr>
          <w:sz w:val="18"/>
        </w:rPr>
        <w:t>Electromagnetic Spectrum</w:t>
      </w:r>
    </w:p>
    <w:p w14:paraId="0B935D04" w14:textId="77777777" w:rsidR="00B12B62" w:rsidRDefault="00B12B62" w:rsidP="00172B0C">
      <w:pPr>
        <w:pStyle w:val="ListParagraph"/>
        <w:numPr>
          <w:ilvl w:val="0"/>
          <w:numId w:val="1"/>
        </w:numPr>
        <w:rPr>
          <w:sz w:val="18"/>
        </w:rPr>
      </w:pPr>
      <w:r>
        <w:rPr>
          <w:sz w:val="18"/>
        </w:rPr>
        <w:t>Law of Conservation of Energy</w:t>
      </w:r>
    </w:p>
    <w:p w14:paraId="2F642271" w14:textId="77777777" w:rsidR="00B12B62" w:rsidRDefault="00B12B62" w:rsidP="00172B0C">
      <w:pPr>
        <w:pStyle w:val="ListParagraph"/>
        <w:numPr>
          <w:ilvl w:val="0"/>
          <w:numId w:val="1"/>
        </w:numPr>
        <w:rPr>
          <w:sz w:val="18"/>
        </w:rPr>
      </w:pPr>
      <w:r>
        <w:rPr>
          <w:sz w:val="18"/>
        </w:rPr>
        <w:t>Kinetic &amp; Potential Energy</w:t>
      </w:r>
    </w:p>
    <w:p w14:paraId="2F8A2789" w14:textId="77777777" w:rsidR="00B12B62" w:rsidRDefault="00B12B62" w:rsidP="00172B0C">
      <w:pPr>
        <w:pStyle w:val="ListParagraph"/>
        <w:numPr>
          <w:ilvl w:val="0"/>
          <w:numId w:val="1"/>
        </w:numPr>
        <w:rPr>
          <w:sz w:val="18"/>
        </w:rPr>
      </w:pPr>
      <w:r>
        <w:rPr>
          <w:sz w:val="18"/>
        </w:rPr>
        <w:t>Endothermic &amp; Exothermic Reactions</w:t>
      </w:r>
    </w:p>
    <w:p w14:paraId="6DFA3CD1" w14:textId="77777777" w:rsidR="00172B0C" w:rsidRDefault="00172B0C" w:rsidP="00172B0C">
      <w:pPr>
        <w:pStyle w:val="ListParagraph"/>
        <w:numPr>
          <w:ilvl w:val="0"/>
          <w:numId w:val="1"/>
        </w:numPr>
        <w:rPr>
          <w:sz w:val="18"/>
        </w:rPr>
      </w:pPr>
      <w:r>
        <w:rPr>
          <w:sz w:val="18"/>
        </w:rPr>
        <w:t>Transfer Electrons &amp; Hydrogen Ions</w:t>
      </w:r>
    </w:p>
    <w:p w14:paraId="621B8E7B" w14:textId="77777777" w:rsidR="007A2766" w:rsidRPr="007A2766" w:rsidRDefault="007A2766" w:rsidP="00172B0C">
      <w:pPr>
        <w:pStyle w:val="ListParagraph"/>
        <w:numPr>
          <w:ilvl w:val="0"/>
          <w:numId w:val="1"/>
        </w:numPr>
        <w:rPr>
          <w:sz w:val="18"/>
        </w:rPr>
        <w:sectPr w:rsidR="007A2766" w:rsidRPr="007A2766" w:rsidSect="00172B0C">
          <w:type w:val="continuous"/>
          <w:pgSz w:w="12240" w:h="15840"/>
          <w:pgMar w:top="1440" w:right="1800" w:bottom="1440" w:left="1800" w:header="720" w:footer="720" w:gutter="0"/>
          <w:cols w:num="3" w:space="144"/>
          <w:docGrid w:linePitch="360"/>
        </w:sectPr>
      </w:pPr>
    </w:p>
    <w:p w14:paraId="5635EB1C" w14:textId="77777777" w:rsidR="00CF11E2" w:rsidRPr="008649FB" w:rsidRDefault="00C946D1" w:rsidP="00172B0C">
      <w:pPr>
        <w:rPr>
          <w:b/>
          <w:sz w:val="18"/>
        </w:rPr>
      </w:pPr>
      <w:r w:rsidRPr="008649FB">
        <w:rPr>
          <w:b/>
          <w:sz w:val="18"/>
        </w:rPr>
        <w:lastRenderedPageBreak/>
        <w:t>Textbook</w:t>
      </w:r>
    </w:p>
    <w:p w14:paraId="6D89769F" w14:textId="782E9FFA" w:rsidR="00C946D1" w:rsidRPr="008649FB" w:rsidRDefault="00172B0C">
      <w:pPr>
        <w:rPr>
          <w:sz w:val="18"/>
        </w:rPr>
      </w:pPr>
      <w:r>
        <w:rPr>
          <w:sz w:val="18"/>
          <w:u w:val="single"/>
        </w:rPr>
        <w:t>Physical Science: Concepts in Action</w:t>
      </w:r>
      <w:r w:rsidR="00397D53" w:rsidRPr="008649FB">
        <w:rPr>
          <w:sz w:val="18"/>
          <w:u w:val="single"/>
        </w:rPr>
        <w:t>,</w:t>
      </w:r>
      <w:r w:rsidR="00C946D1" w:rsidRPr="008649FB">
        <w:rPr>
          <w:sz w:val="18"/>
          <w:u w:val="single"/>
        </w:rPr>
        <w:t xml:space="preserve"> </w:t>
      </w:r>
      <w:r>
        <w:rPr>
          <w:sz w:val="18"/>
        </w:rPr>
        <w:t>Prentice Hall</w:t>
      </w:r>
      <w:r w:rsidR="008649FB">
        <w:rPr>
          <w:sz w:val="18"/>
        </w:rPr>
        <w:t xml:space="preserve">; </w:t>
      </w:r>
      <w:r w:rsidR="00C946D1" w:rsidRPr="008649FB">
        <w:rPr>
          <w:sz w:val="18"/>
        </w:rPr>
        <w:t>Online Link</w:t>
      </w:r>
      <w:r>
        <w:rPr>
          <w:sz w:val="18"/>
        </w:rPr>
        <w:t>s:  PHSchool.com and SciLinks.org</w:t>
      </w:r>
    </w:p>
    <w:p w14:paraId="4D98AFB7" w14:textId="77777777" w:rsidR="00397D53" w:rsidRPr="008649FB" w:rsidRDefault="00397D53">
      <w:pPr>
        <w:rPr>
          <w:sz w:val="18"/>
        </w:rPr>
      </w:pPr>
    </w:p>
    <w:p w14:paraId="7599E65B" w14:textId="77777777" w:rsidR="00397D53" w:rsidRPr="008649FB" w:rsidRDefault="00123C08">
      <w:pPr>
        <w:rPr>
          <w:b/>
          <w:sz w:val="18"/>
        </w:rPr>
      </w:pPr>
      <w:r w:rsidRPr="008649FB">
        <w:rPr>
          <w:b/>
          <w:sz w:val="18"/>
        </w:rPr>
        <w:t>Grading</w:t>
      </w:r>
    </w:p>
    <w:p w14:paraId="2C2719F6" w14:textId="77777777" w:rsidR="00123C08" w:rsidRPr="008649FB" w:rsidRDefault="00123C08" w:rsidP="00123C08">
      <w:pPr>
        <w:ind w:left="720"/>
        <w:rPr>
          <w:sz w:val="18"/>
        </w:rPr>
      </w:pPr>
      <w:r w:rsidRPr="008649FB">
        <w:rPr>
          <w:sz w:val="18"/>
        </w:rPr>
        <w:t>*</w:t>
      </w:r>
      <w:r w:rsidRPr="008649FB">
        <w:rPr>
          <w:sz w:val="18"/>
          <w:u w:val="single"/>
        </w:rPr>
        <w:t>Tests</w:t>
      </w:r>
      <w:r w:rsidRPr="008649FB">
        <w:rPr>
          <w:sz w:val="18"/>
        </w:rPr>
        <w:t>…given at the end of each chapter or lab unit.</w:t>
      </w:r>
    </w:p>
    <w:p w14:paraId="731BB13B" w14:textId="77777777" w:rsidR="00123C08" w:rsidRPr="008649FB" w:rsidRDefault="00123C08" w:rsidP="00123C08">
      <w:pPr>
        <w:ind w:left="720"/>
        <w:rPr>
          <w:sz w:val="18"/>
        </w:rPr>
      </w:pPr>
      <w:r w:rsidRPr="008649FB">
        <w:rPr>
          <w:sz w:val="18"/>
        </w:rPr>
        <w:t>*</w:t>
      </w:r>
      <w:r w:rsidRPr="008649FB">
        <w:rPr>
          <w:sz w:val="18"/>
          <w:u w:val="single"/>
        </w:rPr>
        <w:t>Quizzes</w:t>
      </w:r>
      <w:r w:rsidRPr="008649FB">
        <w:rPr>
          <w:sz w:val="18"/>
        </w:rPr>
        <w:t>…may be announced or unannounced…may cover assigned readings, notes taken in class, or videos that may be viewed in class.</w:t>
      </w:r>
    </w:p>
    <w:p w14:paraId="23A84C57" w14:textId="77777777" w:rsidR="00B26219" w:rsidRPr="008649FB" w:rsidRDefault="00B26219" w:rsidP="00B26219">
      <w:pPr>
        <w:ind w:left="720"/>
        <w:rPr>
          <w:sz w:val="18"/>
        </w:rPr>
      </w:pPr>
      <w:r w:rsidRPr="008649FB">
        <w:rPr>
          <w:sz w:val="18"/>
        </w:rPr>
        <w:t>*</w:t>
      </w:r>
      <w:r w:rsidRPr="008649FB">
        <w:rPr>
          <w:sz w:val="18"/>
          <w:u w:val="single"/>
        </w:rPr>
        <w:t>Daily Work/L</w:t>
      </w:r>
      <w:r>
        <w:rPr>
          <w:sz w:val="18"/>
          <w:u w:val="single"/>
        </w:rPr>
        <w:t>ab Activities</w:t>
      </w:r>
      <w:r w:rsidRPr="008649FB">
        <w:rPr>
          <w:sz w:val="18"/>
        </w:rPr>
        <w:t xml:space="preserve">… generally completed in class (if time is used wisely), otherwise is assigned as homework, due the </w:t>
      </w:r>
      <w:r w:rsidRPr="008649FB">
        <w:rPr>
          <w:b/>
          <w:sz w:val="18"/>
        </w:rPr>
        <w:t>beginning</w:t>
      </w:r>
      <w:r w:rsidRPr="008649FB">
        <w:rPr>
          <w:sz w:val="18"/>
        </w:rPr>
        <w:t xml:space="preserve"> of the next class period</w:t>
      </w:r>
    </w:p>
    <w:p w14:paraId="0A855916" w14:textId="77777777" w:rsidR="00B26219" w:rsidRDefault="00B26219" w:rsidP="00B26219">
      <w:pPr>
        <w:ind w:left="720"/>
        <w:rPr>
          <w:sz w:val="18"/>
        </w:rPr>
      </w:pPr>
      <w:r w:rsidRPr="008649FB">
        <w:rPr>
          <w:sz w:val="18"/>
        </w:rPr>
        <w:t>*</w:t>
      </w:r>
      <w:r w:rsidRPr="008649FB">
        <w:rPr>
          <w:sz w:val="18"/>
          <w:u w:val="single"/>
        </w:rPr>
        <w:t>Science Starter</w:t>
      </w:r>
      <w:r>
        <w:rPr>
          <w:sz w:val="18"/>
        </w:rPr>
        <w:t>...bell ringer activities for each day. Science starters will be collected and graded every two weeks.</w:t>
      </w:r>
    </w:p>
    <w:p w14:paraId="38B74C4D" w14:textId="77777777" w:rsidR="00B26219" w:rsidRPr="00010DD5" w:rsidRDefault="00B26219" w:rsidP="00B26219">
      <w:pPr>
        <w:ind w:left="720"/>
        <w:rPr>
          <w:sz w:val="18"/>
        </w:rPr>
      </w:pPr>
      <w:r>
        <w:rPr>
          <w:sz w:val="18"/>
        </w:rPr>
        <w:t>*</w:t>
      </w:r>
      <w:r>
        <w:rPr>
          <w:sz w:val="18"/>
          <w:u w:val="single"/>
        </w:rPr>
        <w:t>Vocab Builder</w:t>
      </w:r>
      <w:r>
        <w:rPr>
          <w:sz w:val="18"/>
        </w:rPr>
        <w:t>…</w:t>
      </w:r>
      <w:r w:rsidRPr="008649FB">
        <w:rPr>
          <w:sz w:val="18"/>
        </w:rPr>
        <w:t>vocabulary builders will be given at the beginning of each chapter.</w:t>
      </w:r>
      <w:r>
        <w:rPr>
          <w:sz w:val="18"/>
        </w:rPr>
        <w:t xml:space="preserve"> Vocabulary is a key to understanding scientific concepts.  This activity will be graded on completion the day of the lesson quiz.</w:t>
      </w:r>
    </w:p>
    <w:p w14:paraId="5558FCF0" w14:textId="77777777" w:rsidR="00123C08" w:rsidRDefault="00123C08" w:rsidP="00123C08">
      <w:pPr>
        <w:ind w:left="720"/>
        <w:rPr>
          <w:sz w:val="18"/>
        </w:rPr>
      </w:pPr>
      <w:r w:rsidRPr="008649FB">
        <w:rPr>
          <w:sz w:val="18"/>
        </w:rPr>
        <w:t>*</w:t>
      </w:r>
      <w:r w:rsidRPr="008649FB">
        <w:rPr>
          <w:sz w:val="18"/>
          <w:u w:val="single"/>
        </w:rPr>
        <w:t>Projects and Papers</w:t>
      </w:r>
      <w:r w:rsidRPr="008649FB">
        <w:rPr>
          <w:sz w:val="18"/>
        </w:rPr>
        <w:t xml:space="preserve">…guidelines will be discussed in class.  Generally an initial work time will be given to be certain as to the procedures to follow for the project.  Completion of these may require </w:t>
      </w:r>
      <w:r w:rsidR="008A23D2" w:rsidRPr="008649FB">
        <w:rPr>
          <w:sz w:val="18"/>
        </w:rPr>
        <w:t xml:space="preserve">time </w:t>
      </w:r>
      <w:r w:rsidRPr="008649FB">
        <w:rPr>
          <w:sz w:val="18"/>
        </w:rPr>
        <w:t xml:space="preserve">outside </w:t>
      </w:r>
      <w:r w:rsidR="008A23D2" w:rsidRPr="008649FB">
        <w:rPr>
          <w:sz w:val="18"/>
        </w:rPr>
        <w:t>of class.   These will be long-</w:t>
      </w:r>
      <w:r w:rsidRPr="008649FB">
        <w:rPr>
          <w:sz w:val="18"/>
        </w:rPr>
        <w:t>term assignments</w:t>
      </w:r>
      <w:r w:rsidR="008A23D2" w:rsidRPr="008649FB">
        <w:rPr>
          <w:sz w:val="18"/>
        </w:rPr>
        <w:t>.</w:t>
      </w:r>
    </w:p>
    <w:p w14:paraId="4CD45625" w14:textId="6B13DD2C" w:rsidR="00172B0C" w:rsidRPr="008649FB" w:rsidRDefault="00172B0C" w:rsidP="00123C08">
      <w:pPr>
        <w:ind w:left="720"/>
        <w:rPr>
          <w:sz w:val="18"/>
        </w:rPr>
      </w:pPr>
      <w:r>
        <w:rPr>
          <w:sz w:val="18"/>
          <w:u w:val="single"/>
        </w:rPr>
        <w:t>*Cheating/Plagiarism</w:t>
      </w:r>
      <w:r>
        <w:rPr>
          <w:sz w:val="18"/>
        </w:rPr>
        <w:t xml:space="preserve"> will not be tolerated and dealt with consistent with Centura policy.</w:t>
      </w:r>
    </w:p>
    <w:p w14:paraId="51EC78D3" w14:textId="77777777" w:rsidR="008A23D2" w:rsidRPr="008649FB" w:rsidRDefault="008A23D2" w:rsidP="00123C08">
      <w:pPr>
        <w:ind w:left="720"/>
        <w:rPr>
          <w:sz w:val="18"/>
        </w:rPr>
      </w:pPr>
      <w:r w:rsidRPr="008649FB">
        <w:rPr>
          <w:sz w:val="18"/>
        </w:rPr>
        <w:t>*</w:t>
      </w:r>
      <w:r w:rsidRPr="008649FB">
        <w:rPr>
          <w:sz w:val="18"/>
          <w:u w:val="single"/>
        </w:rPr>
        <w:t>Extra Credit</w:t>
      </w:r>
      <w:r w:rsidRPr="008649FB">
        <w:rPr>
          <w:sz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626733B3" w14:textId="77777777" w:rsidR="00AD7139" w:rsidRPr="008649FB" w:rsidRDefault="00123C08" w:rsidP="00AD7139">
      <w:pPr>
        <w:ind w:left="720"/>
        <w:rPr>
          <w:sz w:val="18"/>
        </w:rPr>
      </w:pPr>
      <w:r w:rsidRPr="008649FB">
        <w:rPr>
          <w:sz w:val="18"/>
        </w:rPr>
        <w:t>*</w:t>
      </w:r>
      <w:r w:rsidRPr="008649FB">
        <w:rPr>
          <w:sz w:val="18"/>
          <w:u w:val="single"/>
        </w:rPr>
        <w:t>Late Work</w:t>
      </w:r>
      <w:r w:rsidRPr="008649FB">
        <w:rPr>
          <w:sz w:val="18"/>
        </w:rPr>
        <w:t xml:space="preserve"> </w:t>
      </w:r>
      <w:r w:rsidR="00AD7139">
        <w:rPr>
          <w:sz w:val="18"/>
        </w:rPr>
        <w:t xml:space="preserve">will be dealt with according to the Centura Homework Student Support System. </w:t>
      </w:r>
    </w:p>
    <w:p w14:paraId="045C37CF" w14:textId="1E4544A5" w:rsidR="00123C08" w:rsidRPr="008649FB" w:rsidRDefault="00123C08" w:rsidP="008A23D2">
      <w:pPr>
        <w:ind w:left="720"/>
        <w:rPr>
          <w:sz w:val="18"/>
        </w:rPr>
      </w:pPr>
      <w:r w:rsidRPr="008649FB">
        <w:rPr>
          <w:sz w:val="18"/>
        </w:rPr>
        <w:t>*</w:t>
      </w:r>
      <w:r w:rsidRPr="008649FB">
        <w:rPr>
          <w:sz w:val="18"/>
          <w:u w:val="single"/>
        </w:rPr>
        <w:t>Course Grade</w:t>
      </w:r>
      <w:r w:rsidRPr="008649FB">
        <w:rPr>
          <w:sz w:val="18"/>
        </w:rPr>
        <w:t>… Each assignment/test, etc. will be worth a certain number of points.  Points will be tallied and percentage figured on total number points earned out of the possible total.</w:t>
      </w:r>
      <w:r w:rsidR="00D926A3" w:rsidRPr="008649FB">
        <w:rPr>
          <w:sz w:val="18"/>
        </w:rPr>
        <w:t xml:space="preserve"> The grading scale is consistent with the Centura handbook.  </w:t>
      </w:r>
    </w:p>
    <w:p w14:paraId="60D5BFF6" w14:textId="77777777" w:rsidR="00D926A3" w:rsidRPr="008649FB" w:rsidRDefault="00D926A3" w:rsidP="008A23D2">
      <w:pPr>
        <w:rPr>
          <w:sz w:val="18"/>
          <w:szCs w:val="22"/>
        </w:rPr>
      </w:pPr>
      <w:r w:rsidRPr="008649FB">
        <w:rPr>
          <w:b/>
          <w:sz w:val="18"/>
          <w:szCs w:val="22"/>
        </w:rPr>
        <w:tab/>
      </w:r>
      <w:r w:rsidRPr="008649FB">
        <w:rPr>
          <w:b/>
          <w:sz w:val="18"/>
          <w:szCs w:val="22"/>
        </w:rPr>
        <w:tab/>
      </w:r>
      <w:r w:rsidRPr="008649FB">
        <w:rPr>
          <w:sz w:val="18"/>
          <w:szCs w:val="22"/>
        </w:rPr>
        <w:t>A—</w:t>
      </w:r>
      <w:r w:rsidR="008649FB">
        <w:rPr>
          <w:sz w:val="18"/>
          <w:szCs w:val="22"/>
        </w:rPr>
        <w:t>100-93%</w:t>
      </w:r>
      <w:r w:rsidR="008649FB">
        <w:rPr>
          <w:sz w:val="18"/>
          <w:szCs w:val="22"/>
        </w:rPr>
        <w:tab/>
      </w:r>
      <w:r w:rsidRPr="008649FB">
        <w:rPr>
          <w:sz w:val="18"/>
          <w:szCs w:val="22"/>
        </w:rPr>
        <w:t>B—</w:t>
      </w:r>
      <w:r w:rsidR="008649FB">
        <w:rPr>
          <w:sz w:val="18"/>
          <w:szCs w:val="22"/>
        </w:rPr>
        <w:t>92-85%</w:t>
      </w:r>
      <w:r w:rsidR="008649FB">
        <w:rPr>
          <w:sz w:val="18"/>
          <w:szCs w:val="22"/>
        </w:rPr>
        <w:tab/>
      </w:r>
      <w:r w:rsidRPr="008649FB">
        <w:rPr>
          <w:sz w:val="18"/>
          <w:szCs w:val="22"/>
        </w:rPr>
        <w:t>C—84-77%</w:t>
      </w:r>
      <w:r w:rsidR="008649FB">
        <w:rPr>
          <w:sz w:val="18"/>
          <w:szCs w:val="22"/>
        </w:rPr>
        <w:tab/>
      </w:r>
      <w:r w:rsidRPr="008649FB">
        <w:rPr>
          <w:sz w:val="18"/>
          <w:szCs w:val="22"/>
        </w:rPr>
        <w:t>D—</w:t>
      </w:r>
      <w:r w:rsidR="008649FB">
        <w:rPr>
          <w:sz w:val="18"/>
          <w:szCs w:val="22"/>
        </w:rPr>
        <w:t>76-70%</w:t>
      </w:r>
      <w:r w:rsidR="008649FB">
        <w:rPr>
          <w:sz w:val="18"/>
          <w:szCs w:val="22"/>
        </w:rPr>
        <w:tab/>
      </w:r>
      <w:r w:rsidRPr="008649FB">
        <w:rPr>
          <w:sz w:val="18"/>
          <w:szCs w:val="22"/>
        </w:rPr>
        <w:t>F—69-0%</w:t>
      </w:r>
    </w:p>
    <w:p w14:paraId="03323050" w14:textId="77777777" w:rsidR="0089043E" w:rsidRPr="008649FB" w:rsidRDefault="0089043E" w:rsidP="008A23D2">
      <w:pPr>
        <w:rPr>
          <w:b/>
          <w:sz w:val="18"/>
          <w:szCs w:val="22"/>
        </w:rPr>
      </w:pPr>
    </w:p>
    <w:p w14:paraId="37742EC7" w14:textId="77777777" w:rsidR="008A23D2" w:rsidRPr="008649FB" w:rsidRDefault="008A23D2" w:rsidP="008A23D2">
      <w:pPr>
        <w:rPr>
          <w:sz w:val="18"/>
          <w:szCs w:val="22"/>
        </w:rPr>
      </w:pPr>
      <w:r w:rsidRPr="008649FB">
        <w:rPr>
          <w:b/>
          <w:sz w:val="18"/>
          <w:szCs w:val="22"/>
        </w:rPr>
        <w:t xml:space="preserve">Absences:  </w:t>
      </w:r>
      <w:r w:rsidRPr="008649FB">
        <w:rPr>
          <w:sz w:val="18"/>
          <w:szCs w:val="22"/>
        </w:rPr>
        <w:t xml:space="preserve">For each UNEXCUSED absence you will receive a ZERO for any assignments due OR assigned that day, this includes tests. 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7F33473B" w14:textId="77777777" w:rsidR="00A220F0" w:rsidRPr="008649FB" w:rsidRDefault="00A220F0" w:rsidP="008A23D2">
      <w:pPr>
        <w:rPr>
          <w:sz w:val="18"/>
          <w:szCs w:val="22"/>
        </w:rPr>
      </w:pPr>
    </w:p>
    <w:p w14:paraId="6D40A974" w14:textId="77777777" w:rsidR="00A220F0" w:rsidRDefault="00A220F0" w:rsidP="008A23D2">
      <w:pPr>
        <w:rPr>
          <w:sz w:val="18"/>
          <w:szCs w:val="22"/>
        </w:rPr>
      </w:pPr>
      <w:r w:rsidRPr="008649FB">
        <w:rPr>
          <w:b/>
          <w:sz w:val="18"/>
          <w:szCs w:val="22"/>
        </w:rPr>
        <w:t>Communication:</w:t>
      </w:r>
      <w:r w:rsidR="008649FB">
        <w:rPr>
          <w:sz w:val="18"/>
          <w:szCs w:val="22"/>
        </w:rPr>
        <w:t xml:space="preserve"> </w:t>
      </w:r>
      <w:r w:rsidRPr="008649FB">
        <w:rPr>
          <w:sz w:val="18"/>
          <w:szCs w:val="22"/>
        </w:rPr>
        <w:t>The best way to communicate with me is in person or via email.</w:t>
      </w:r>
      <w:r w:rsidR="0089043E" w:rsidRPr="008649FB">
        <w:rPr>
          <w:sz w:val="18"/>
          <w:szCs w:val="22"/>
        </w:rPr>
        <w:t xml:space="preserve">  If you write a note for me don’t put it on my desk, I have a mailbox in the school office, or hand it to me personally.</w:t>
      </w:r>
      <w:r w:rsidRPr="008649FB">
        <w:rPr>
          <w:sz w:val="18"/>
          <w:szCs w:val="22"/>
        </w:rPr>
        <w:t xml:space="preserve">  </w:t>
      </w:r>
      <w:r w:rsidR="0089043E" w:rsidRPr="008649FB">
        <w:rPr>
          <w:sz w:val="18"/>
          <w:szCs w:val="22"/>
        </w:rPr>
        <w:t>I am usually available before school by 7:45.  After school I am involved in activities and sport practices so you would need to set an appointment with me if this is necessary. My planning period is 1</w:t>
      </w:r>
      <w:r w:rsidR="0089043E" w:rsidRPr="008649FB">
        <w:rPr>
          <w:sz w:val="18"/>
          <w:szCs w:val="22"/>
          <w:vertAlign w:val="superscript"/>
        </w:rPr>
        <w:t>st</w:t>
      </w:r>
      <w:r w:rsidR="0089043E" w:rsidRPr="008649FB">
        <w:rPr>
          <w:sz w:val="18"/>
          <w:szCs w:val="22"/>
        </w:rPr>
        <w:t xml:space="preserve"> Period.  </w:t>
      </w:r>
      <w:r w:rsidRPr="008649FB">
        <w:rPr>
          <w:sz w:val="18"/>
          <w:szCs w:val="22"/>
        </w:rPr>
        <w:t xml:space="preserve">Lesson plans and assignments </w:t>
      </w:r>
      <w:r w:rsidR="00812558">
        <w:rPr>
          <w:sz w:val="18"/>
          <w:szCs w:val="22"/>
        </w:rPr>
        <w:t>are</w:t>
      </w:r>
      <w:r w:rsidRPr="008649FB">
        <w:rPr>
          <w:sz w:val="18"/>
          <w:szCs w:val="22"/>
        </w:rPr>
        <w:t xml:space="preserve"> available on my website: </w:t>
      </w:r>
      <w:hyperlink r:id="rId12" w:history="1">
        <w:r w:rsidR="0089043E" w:rsidRPr="008649FB">
          <w:rPr>
            <w:rStyle w:val="Hyperlink"/>
            <w:sz w:val="18"/>
            <w:szCs w:val="22"/>
          </w:rPr>
          <w:t>http://mrsrobinkeilig.weebly.com</w:t>
        </w:r>
      </w:hyperlink>
      <w:r w:rsidR="0089043E" w:rsidRPr="008649FB">
        <w:rPr>
          <w:sz w:val="18"/>
          <w:szCs w:val="22"/>
        </w:rPr>
        <w:t>.</w:t>
      </w:r>
    </w:p>
    <w:p w14:paraId="64B1AD44" w14:textId="77777777" w:rsidR="008649FB" w:rsidRDefault="008649FB" w:rsidP="008A23D2">
      <w:pPr>
        <w:rPr>
          <w:sz w:val="18"/>
          <w:szCs w:val="22"/>
        </w:rPr>
      </w:pPr>
    </w:p>
    <w:p w14:paraId="0F50F9B9" w14:textId="77777777" w:rsidR="008649FB" w:rsidRDefault="008649FB" w:rsidP="008A23D2">
      <w:pPr>
        <w:rPr>
          <w:sz w:val="18"/>
          <w:szCs w:val="22"/>
        </w:rPr>
      </w:pPr>
      <w:r>
        <w:rPr>
          <w:b/>
          <w:sz w:val="18"/>
          <w:szCs w:val="22"/>
        </w:rPr>
        <w:t xml:space="preserve">Technology: </w:t>
      </w:r>
      <w:r>
        <w:rPr>
          <w:sz w:val="18"/>
          <w:szCs w:val="22"/>
        </w:rPr>
        <w:t xml:space="preserve">Keep computers closed until directed to open them for class.  Do not use your phone in the classroom.  Occasionally you may be allowed to listen to music with one ear bud, you must get permission </w:t>
      </w:r>
      <w:r w:rsidRPr="008649FB">
        <w:rPr>
          <w:i/>
          <w:sz w:val="18"/>
          <w:szCs w:val="22"/>
        </w:rPr>
        <w:t>each day</w:t>
      </w:r>
      <w:r>
        <w:rPr>
          <w:sz w:val="18"/>
          <w:szCs w:val="22"/>
        </w:rPr>
        <w:t xml:space="preserve"> for this privilege.  </w:t>
      </w:r>
    </w:p>
    <w:p w14:paraId="3088F6E4" w14:textId="77777777" w:rsidR="008649FB" w:rsidRDefault="008649FB" w:rsidP="008A23D2">
      <w:pPr>
        <w:rPr>
          <w:sz w:val="18"/>
          <w:szCs w:val="22"/>
        </w:rPr>
      </w:pPr>
    </w:p>
    <w:p w14:paraId="117443A6" w14:textId="77777777" w:rsidR="008649FB" w:rsidRDefault="008649FB" w:rsidP="008A23D2">
      <w:pPr>
        <w:rPr>
          <w:sz w:val="18"/>
          <w:szCs w:val="22"/>
        </w:rPr>
      </w:pPr>
      <w:r>
        <w:rPr>
          <w:b/>
          <w:sz w:val="18"/>
          <w:szCs w:val="22"/>
        </w:rPr>
        <w:t>Acknowledgment:</w:t>
      </w:r>
      <w:r>
        <w:rPr>
          <w:sz w:val="18"/>
          <w:szCs w:val="22"/>
        </w:rPr>
        <w:t xml:space="preserve"> By signing below, you acknowledge that you understand the information on the class syllabus and expectations.</w:t>
      </w:r>
    </w:p>
    <w:p w14:paraId="34540156" w14:textId="77777777" w:rsidR="008649FB" w:rsidRDefault="008649FB" w:rsidP="008A23D2">
      <w:pPr>
        <w:rPr>
          <w:sz w:val="18"/>
          <w:szCs w:val="22"/>
        </w:rPr>
      </w:pPr>
    </w:p>
    <w:p w14:paraId="15C40567" w14:textId="77777777" w:rsidR="008649FB" w:rsidRDefault="008649FB" w:rsidP="008A23D2">
      <w:r>
        <w:rPr>
          <w:sz w:val="18"/>
          <w:szCs w:val="22"/>
        </w:rPr>
        <w:t>______________________________________________________</w:t>
      </w:r>
      <w:r>
        <w:rPr>
          <w:sz w:val="18"/>
          <w:szCs w:val="22"/>
        </w:rPr>
        <w:tab/>
      </w:r>
      <w:r>
        <w:rPr>
          <w:sz w:val="18"/>
          <w:szCs w:val="22"/>
        </w:rPr>
        <w:tab/>
        <w:t>_______________________________________________________________</w:t>
      </w:r>
    </w:p>
    <w:p w14:paraId="1C100CFF" w14:textId="77777777" w:rsidR="008649FB" w:rsidRDefault="008649FB" w:rsidP="008A23D2">
      <w:pPr>
        <w:rPr>
          <w:sz w:val="18"/>
          <w:szCs w:val="22"/>
        </w:rPr>
      </w:pPr>
      <w:r>
        <w:rPr>
          <w:sz w:val="18"/>
          <w:szCs w:val="22"/>
        </w:rPr>
        <w:t>Student Signature</w:t>
      </w:r>
      <w:r>
        <w:rPr>
          <w:sz w:val="18"/>
          <w:szCs w:val="22"/>
        </w:rPr>
        <w:tab/>
      </w:r>
      <w:r>
        <w:rPr>
          <w:sz w:val="18"/>
          <w:szCs w:val="22"/>
        </w:rPr>
        <w:tab/>
      </w:r>
      <w:r>
        <w:rPr>
          <w:sz w:val="18"/>
          <w:szCs w:val="22"/>
        </w:rPr>
        <w:tab/>
        <w:t>(Date)</w:t>
      </w:r>
      <w:r>
        <w:rPr>
          <w:sz w:val="18"/>
          <w:szCs w:val="22"/>
        </w:rPr>
        <w:tab/>
      </w:r>
      <w:r>
        <w:rPr>
          <w:sz w:val="18"/>
          <w:szCs w:val="22"/>
        </w:rPr>
        <w:tab/>
      </w:r>
      <w:r>
        <w:rPr>
          <w:sz w:val="18"/>
          <w:szCs w:val="22"/>
        </w:rPr>
        <w:tab/>
        <w:t xml:space="preserve">Parent or Guardian Signature  </w:t>
      </w:r>
      <w:r>
        <w:rPr>
          <w:sz w:val="18"/>
          <w:szCs w:val="22"/>
        </w:rPr>
        <w:tab/>
      </w:r>
      <w:r>
        <w:rPr>
          <w:sz w:val="18"/>
          <w:szCs w:val="22"/>
        </w:rPr>
        <w:tab/>
        <w:t>(Date)</w:t>
      </w:r>
    </w:p>
    <w:p w14:paraId="2ECF5E8A" w14:textId="77777777" w:rsidR="008649FB" w:rsidRDefault="008649FB" w:rsidP="008A23D2">
      <w:pP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p>
    <w:p w14:paraId="646AAE0B" w14:textId="77777777" w:rsidR="008649FB" w:rsidRDefault="008649FB" w:rsidP="00812558">
      <w:pPr>
        <w:ind w:left="2880" w:firstLine="720"/>
        <w:rPr>
          <w:sz w:val="18"/>
          <w:szCs w:val="22"/>
        </w:rPr>
      </w:pPr>
      <w:r>
        <w:rPr>
          <w:sz w:val="18"/>
          <w:szCs w:val="22"/>
        </w:rPr>
        <w:t>Contact</w:t>
      </w:r>
      <w:r w:rsidR="00812558">
        <w:rPr>
          <w:sz w:val="18"/>
          <w:szCs w:val="22"/>
        </w:rPr>
        <w:t xml:space="preserve"> Information: </w:t>
      </w:r>
      <w:r>
        <w:rPr>
          <w:sz w:val="18"/>
          <w:szCs w:val="22"/>
        </w:rPr>
        <w:t>_____</w:t>
      </w:r>
      <w:r w:rsidR="00812558">
        <w:rPr>
          <w:sz w:val="18"/>
          <w:szCs w:val="22"/>
        </w:rPr>
        <w:t>_____________________________</w:t>
      </w:r>
      <w:r>
        <w:rPr>
          <w:sz w:val="18"/>
          <w:szCs w:val="22"/>
        </w:rPr>
        <w:t>__________________________</w:t>
      </w:r>
    </w:p>
    <w:p w14:paraId="6BA3DAFF" w14:textId="77777777" w:rsidR="008649FB" w:rsidRDefault="00812558" w:rsidP="00812558">
      <w:pPr>
        <w:ind w:left="4320" w:firstLine="720"/>
        <w:rPr>
          <w:sz w:val="18"/>
          <w:szCs w:val="22"/>
        </w:rPr>
      </w:pPr>
      <w:r>
        <w:rPr>
          <w:sz w:val="18"/>
          <w:szCs w:val="22"/>
        </w:rPr>
        <w:t xml:space="preserve">Email                        </w:t>
      </w:r>
      <w:r>
        <w:rPr>
          <w:sz w:val="18"/>
          <w:szCs w:val="22"/>
        </w:rPr>
        <w:tab/>
      </w:r>
      <w:r>
        <w:rPr>
          <w:sz w:val="18"/>
          <w:szCs w:val="22"/>
        </w:rPr>
        <w:tab/>
      </w:r>
      <w:r>
        <w:rPr>
          <w:sz w:val="18"/>
          <w:szCs w:val="22"/>
        </w:rPr>
        <w:tab/>
      </w:r>
      <w:r>
        <w:rPr>
          <w:sz w:val="18"/>
          <w:szCs w:val="22"/>
        </w:rPr>
        <w:tab/>
        <w:t xml:space="preserve">  Phone</w:t>
      </w:r>
    </w:p>
    <w:sectPr w:rsidR="008649FB" w:rsidSect="008649FB">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2B61E" w14:textId="77777777" w:rsidR="00317114" w:rsidRDefault="00317114" w:rsidP="00CF11E2">
      <w:r>
        <w:separator/>
      </w:r>
    </w:p>
  </w:endnote>
  <w:endnote w:type="continuationSeparator" w:id="0">
    <w:p w14:paraId="63A6B1B5" w14:textId="77777777" w:rsidR="00317114" w:rsidRDefault="00317114"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EndPr/>
    <w:sdtContent>
      <w:p w14:paraId="335D72EE" w14:textId="77777777" w:rsidR="00317114" w:rsidRPr="00E8024A" w:rsidRDefault="00317114"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30EF5A5" w14:textId="77777777" w:rsidR="00317114" w:rsidRPr="00E8024A" w:rsidRDefault="00317114"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FF284F9" w14:textId="77777777" w:rsidR="00317114" w:rsidRDefault="003171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6446" w14:textId="77777777" w:rsidR="00317114" w:rsidRDefault="00317114" w:rsidP="00CF11E2">
      <w:r>
        <w:separator/>
      </w:r>
    </w:p>
  </w:footnote>
  <w:footnote w:type="continuationSeparator" w:id="0">
    <w:p w14:paraId="21B21D18" w14:textId="77777777" w:rsidR="00317114" w:rsidRDefault="00317114"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52"/>
      <w:gridCol w:w="1252"/>
      <w:gridCol w:w="4136"/>
    </w:tblGrid>
    <w:tr w:rsidR="00317114" w:rsidRPr="008E0D90" w14:paraId="704CD3FD" w14:textId="77777777" w:rsidTr="00C946D1">
      <w:trPr>
        <w:trHeight w:val="151"/>
      </w:trPr>
      <w:tc>
        <w:tcPr>
          <w:tcW w:w="2389" w:type="pct"/>
          <w:tcBorders>
            <w:top w:val="nil"/>
            <w:left w:val="nil"/>
            <w:bottom w:val="single" w:sz="4" w:space="0" w:color="4F81BD" w:themeColor="accent1"/>
            <w:right w:val="nil"/>
          </w:tcBorders>
        </w:tcPr>
        <w:p w14:paraId="45F91DB5" w14:textId="77777777" w:rsidR="00317114" w:rsidRPr="008E0D90" w:rsidRDefault="0031711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0F59075" w14:textId="77777777" w:rsidR="00317114" w:rsidRPr="008E0D90" w:rsidRDefault="00AD7139"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EndPr/>
            <w:sdtContent>
              <w:r w:rsidR="00317114"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7B39AF7" w14:textId="77777777" w:rsidR="00317114" w:rsidRPr="008E0D90" w:rsidRDefault="00317114">
          <w:pPr>
            <w:pStyle w:val="Header"/>
            <w:spacing w:line="276" w:lineRule="auto"/>
            <w:rPr>
              <w:rFonts w:ascii="Cambria" w:eastAsiaTheme="majorEastAsia" w:hAnsi="Cambria" w:cstheme="majorBidi"/>
              <w:b/>
              <w:bCs/>
              <w:color w:val="4F81BD" w:themeColor="accent1"/>
            </w:rPr>
          </w:pPr>
        </w:p>
      </w:tc>
    </w:tr>
    <w:tr w:rsidR="00317114" w:rsidRPr="008E0D90" w14:paraId="7E07E877" w14:textId="77777777" w:rsidTr="00C946D1">
      <w:trPr>
        <w:trHeight w:val="150"/>
      </w:trPr>
      <w:tc>
        <w:tcPr>
          <w:tcW w:w="2389" w:type="pct"/>
          <w:tcBorders>
            <w:top w:val="single" w:sz="4" w:space="0" w:color="4F81BD" w:themeColor="accent1"/>
            <w:left w:val="nil"/>
            <w:bottom w:val="nil"/>
            <w:right w:val="nil"/>
          </w:tcBorders>
        </w:tcPr>
        <w:p w14:paraId="4E6D898B" w14:textId="77777777" w:rsidR="00317114" w:rsidRPr="008E0D90" w:rsidRDefault="0031711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B42846B" w14:textId="77777777" w:rsidR="00317114" w:rsidRPr="008E0D90" w:rsidRDefault="00317114">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1DEDE6E" w14:textId="77777777" w:rsidR="00317114" w:rsidRPr="008E0D90" w:rsidRDefault="00317114">
          <w:pPr>
            <w:pStyle w:val="Header"/>
            <w:spacing w:line="276" w:lineRule="auto"/>
            <w:rPr>
              <w:rFonts w:ascii="Cambria" w:eastAsiaTheme="majorEastAsia" w:hAnsi="Cambria" w:cstheme="majorBidi"/>
              <w:b/>
              <w:bCs/>
              <w:color w:val="4F81BD" w:themeColor="accent1"/>
            </w:rPr>
          </w:pPr>
        </w:p>
      </w:tc>
    </w:tr>
  </w:tbl>
  <w:p w14:paraId="106E1A84" w14:textId="77777777" w:rsidR="00317114" w:rsidRDefault="003171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12"/>
      <w:gridCol w:w="1152"/>
    </w:tblGrid>
    <w:tr w:rsidR="00317114" w:rsidRPr="00812558" w14:paraId="76555B32"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EndPr/>
          <w:sdtContent>
            <w:p w14:paraId="5C1B7A4A" w14:textId="20D71764" w:rsidR="00317114" w:rsidRPr="00812558" w:rsidRDefault="00172B0C">
              <w:pPr>
                <w:pStyle w:val="Header"/>
                <w:jc w:val="right"/>
                <w:rPr>
                  <w:sz w:val="16"/>
                  <w:szCs w:val="16"/>
                </w:rPr>
              </w:pPr>
              <w:r>
                <w:rPr>
                  <w:sz w:val="16"/>
                  <w:szCs w:val="16"/>
                </w:rPr>
                <w:t>Mrs. Robin Keilig, email: rkeilig@</w:t>
              </w:r>
              <w:r w:rsidR="00AD7139">
                <w:rPr>
                  <w:sz w:val="16"/>
                  <w:szCs w:val="16"/>
                </w:rPr>
                <w:t>centuraps.org</w:t>
              </w:r>
            </w:p>
          </w:sdtContent>
        </w:sdt>
        <w:sdt>
          <w:sdtPr>
            <w:rPr>
              <w:b/>
              <w:bCs/>
              <w:sz w:val="16"/>
              <w:szCs w:val="16"/>
            </w:rPr>
            <w:alias w:val="Title"/>
            <w:id w:val="-1656062332"/>
            <w:dataBinding w:prefixMappings="xmlns:ns0='http://schemas.openxmlformats.org/package/2006/metadata/core-properties' xmlns:ns1='http://purl.org/dc/elements/1.1/'" w:xpath="/ns0:coreProperties[1]/ns1:title[1]" w:storeItemID="{6C3C8BC8-F283-45AE-878A-BAB7291924A1}"/>
            <w:text/>
          </w:sdtPr>
          <w:sdtEndPr/>
          <w:sdtContent>
            <w:p w14:paraId="252F4F03" w14:textId="459E2F41" w:rsidR="00317114" w:rsidRPr="00812558" w:rsidRDefault="00172B0C" w:rsidP="00086B7F">
              <w:pPr>
                <w:pStyle w:val="Header"/>
                <w:jc w:val="right"/>
                <w:rPr>
                  <w:b/>
                  <w:bCs/>
                  <w:sz w:val="16"/>
                  <w:szCs w:val="16"/>
                </w:rPr>
              </w:pPr>
              <w:r>
                <w:rPr>
                  <w:b/>
                  <w:bCs/>
                  <w:sz w:val="16"/>
                  <w:szCs w:val="16"/>
                </w:rPr>
                <w:t>Room 311, Planning Period 1</w:t>
              </w:r>
            </w:p>
          </w:sdtContent>
        </w:sdt>
      </w:tc>
      <w:tc>
        <w:tcPr>
          <w:tcW w:w="1152" w:type="dxa"/>
          <w:tcBorders>
            <w:left w:val="single" w:sz="6" w:space="0" w:color="000000" w:themeColor="text1"/>
          </w:tcBorders>
        </w:tcPr>
        <w:p w14:paraId="22F6EFAC" w14:textId="77777777" w:rsidR="00317114" w:rsidRPr="00812558" w:rsidRDefault="00317114">
          <w:pPr>
            <w:pStyle w:val="Header"/>
            <w:rPr>
              <w:b/>
              <w:sz w:val="16"/>
              <w:szCs w:val="16"/>
            </w:rPr>
          </w:pPr>
        </w:p>
      </w:tc>
    </w:tr>
  </w:tbl>
  <w:p w14:paraId="43987278" w14:textId="77777777" w:rsidR="00317114" w:rsidRPr="00812558" w:rsidRDefault="00317114">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403"/>
    <w:multiLevelType w:val="hybridMultilevel"/>
    <w:tmpl w:val="7FFEAB28"/>
    <w:lvl w:ilvl="0" w:tplc="ED26580E">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2"/>
    <w:rsid w:val="00086B7F"/>
    <w:rsid w:val="00123C08"/>
    <w:rsid w:val="00172B0C"/>
    <w:rsid w:val="00317114"/>
    <w:rsid w:val="00397D53"/>
    <w:rsid w:val="007A2766"/>
    <w:rsid w:val="00812558"/>
    <w:rsid w:val="008649FB"/>
    <w:rsid w:val="0089043E"/>
    <w:rsid w:val="008A23D2"/>
    <w:rsid w:val="009F379B"/>
    <w:rsid w:val="00A220F0"/>
    <w:rsid w:val="00AD7139"/>
    <w:rsid w:val="00B12B62"/>
    <w:rsid w:val="00B26219"/>
    <w:rsid w:val="00C946D1"/>
    <w:rsid w:val="00CF11E2"/>
    <w:rsid w:val="00D9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B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mrsrobinkeilig.weebly.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8C6C-68D7-D64E-AD7C-DDE27811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633</Words>
  <Characters>3611</Characters>
  <Application>Microsoft Macintosh Word</Application>
  <DocSecurity>0</DocSecurity>
  <Lines>30</Lines>
  <Paragraphs>8</Paragraphs>
  <ScaleCrop>false</ScaleCrop>
  <Company>Mrs. Robin Keilig, email: rkeilig@centuraps.org</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Robin Keilig</cp:lastModifiedBy>
  <cp:revision>6</cp:revision>
  <dcterms:created xsi:type="dcterms:W3CDTF">2014-07-30T19:47:00Z</dcterms:created>
  <dcterms:modified xsi:type="dcterms:W3CDTF">2016-08-16T23:50:00Z</dcterms:modified>
</cp:coreProperties>
</file>